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5B2D" w14:textId="77777777" w:rsidR="006B6154" w:rsidRDefault="006B6154" w:rsidP="00A404F3">
      <w:pPr>
        <w:pStyle w:val="xmsonormal"/>
        <w:spacing w:after="120"/>
        <w:contextualSpacing/>
        <w:jc w:val="center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6B5FADAE" w14:textId="2F1ED4FB" w:rsidR="00741A0F" w:rsidRPr="00DE1E7B" w:rsidRDefault="00741A0F" w:rsidP="00A404F3">
      <w:pPr>
        <w:pStyle w:val="xmsonormal"/>
        <w:spacing w:after="120"/>
        <w:contextualSpacing/>
        <w:jc w:val="center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  <w:r w:rsidRPr="00DE1E7B"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>Summary of Changes</w:t>
      </w:r>
    </w:p>
    <w:p w14:paraId="44FBFE17" w14:textId="62FFBDD0" w:rsidR="00741A0F" w:rsidRPr="00DE1E7B" w:rsidRDefault="00741A0F" w:rsidP="00A404F3">
      <w:pPr>
        <w:pStyle w:val="xmsonormal"/>
        <w:spacing w:after="120"/>
        <w:contextualSpacing/>
        <w:jc w:val="center"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4B4F3B1F" w14:textId="4D3AA91F" w:rsidR="00444E4F" w:rsidRPr="00DE1E7B" w:rsidRDefault="00444E4F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</w:rPr>
      </w:pPr>
      <w:r w:rsidRPr="4A541756">
        <w:rPr>
          <w:rFonts w:ascii="Garamond" w:hAnsi="Garamond" w:cs="Times New Roman"/>
          <w:color w:val="000000" w:themeColor="text1"/>
          <w:sz w:val="24"/>
          <w:szCs w:val="24"/>
        </w:rPr>
        <w:t xml:space="preserve">Energy Division staff have posted </w:t>
      </w:r>
      <w:r w:rsidR="00E831A9" w:rsidRPr="4A541756">
        <w:rPr>
          <w:rFonts w:ascii="Garamond" w:hAnsi="Garamond" w:cs="Times New Roman"/>
          <w:color w:val="000000" w:themeColor="text1"/>
          <w:sz w:val="24"/>
          <w:szCs w:val="24"/>
        </w:rPr>
        <w:t xml:space="preserve">updates to </w:t>
      </w:r>
      <w:r w:rsidRPr="4A541756">
        <w:rPr>
          <w:rFonts w:ascii="Garamond" w:hAnsi="Garamond" w:cs="Times New Roman"/>
          <w:color w:val="000000" w:themeColor="text1"/>
          <w:sz w:val="24"/>
          <w:szCs w:val="24"/>
        </w:rPr>
        <w:t xml:space="preserve">the </w:t>
      </w:r>
      <w:r w:rsidR="001E2E5F" w:rsidRPr="4A541756">
        <w:rPr>
          <w:rFonts w:ascii="Garamond" w:hAnsi="Garamond" w:cs="Times New Roman"/>
          <w:color w:val="000000" w:themeColor="text1"/>
          <w:sz w:val="24"/>
          <w:szCs w:val="24"/>
        </w:rPr>
        <w:t xml:space="preserve">IOU/CCA/ESP </w:t>
      </w:r>
      <w:r w:rsidRPr="4A541756">
        <w:rPr>
          <w:rFonts w:ascii="Garamond" w:hAnsi="Garamond" w:cs="Times New Roman"/>
          <w:color w:val="000000" w:themeColor="text1"/>
          <w:sz w:val="24"/>
          <w:szCs w:val="24"/>
        </w:rPr>
        <w:t>(</w:t>
      </w:r>
      <w:r w:rsidR="001E2E5F" w:rsidRPr="4A541756">
        <w:rPr>
          <w:rFonts w:ascii="Garamond" w:hAnsi="Garamond" w:cs="Times New Roman"/>
          <w:color w:val="000000" w:themeColor="text1"/>
          <w:sz w:val="24"/>
          <w:szCs w:val="24"/>
        </w:rPr>
        <w:t>Investor-Owned Utility/Community Choice Aggregator/Electric Service Provider</w:t>
      </w:r>
      <w:r w:rsidRPr="4A541756">
        <w:rPr>
          <w:rFonts w:ascii="Garamond" w:hAnsi="Garamond" w:cs="Times New Roman"/>
          <w:color w:val="000000" w:themeColor="text1"/>
          <w:sz w:val="24"/>
          <w:szCs w:val="24"/>
        </w:rPr>
        <w:t>)</w:t>
      </w:r>
      <w:r w:rsidR="00B00074" w:rsidRPr="4A541756">
        <w:rPr>
          <w:rFonts w:ascii="Garamond" w:hAnsi="Garamond" w:cs="Times New Roman"/>
          <w:color w:val="000000" w:themeColor="text1"/>
          <w:sz w:val="24"/>
          <w:szCs w:val="24"/>
        </w:rPr>
        <w:t>, Small Utility,</w:t>
      </w:r>
      <w:r w:rsidRPr="4A541756">
        <w:rPr>
          <w:rFonts w:ascii="Garamond" w:hAnsi="Garamond" w:cs="Times New Roman"/>
          <w:color w:val="000000" w:themeColor="text1"/>
          <w:sz w:val="24"/>
          <w:szCs w:val="24"/>
        </w:rPr>
        <w:t xml:space="preserve"> and </w:t>
      </w:r>
      <w:r w:rsidR="7329C401" w:rsidRPr="4A541756">
        <w:rPr>
          <w:rFonts w:ascii="Garamond" w:hAnsi="Garamond" w:cs="Times New Roman"/>
          <w:color w:val="000000" w:themeColor="text1"/>
          <w:sz w:val="24"/>
          <w:szCs w:val="24"/>
        </w:rPr>
        <w:t>Non-CBA</w:t>
      </w:r>
      <w:r w:rsidR="001E2E5F">
        <w:rPr>
          <w:rFonts w:ascii="Garamond" w:hAnsi="Garamond" w:cs="Times New Roman"/>
          <w:color w:val="000000" w:themeColor="text1"/>
          <w:sz w:val="24"/>
          <w:szCs w:val="24"/>
        </w:rPr>
        <w:t xml:space="preserve"> (California Balancing Authority)</w:t>
      </w:r>
      <w:r w:rsidRPr="4A541756">
        <w:rPr>
          <w:rFonts w:ascii="Garamond" w:hAnsi="Garamond" w:cs="Times New Roman"/>
          <w:color w:val="000000" w:themeColor="text1"/>
          <w:sz w:val="24"/>
          <w:szCs w:val="24"/>
        </w:rPr>
        <w:t xml:space="preserve"> Report templates</w:t>
      </w:r>
      <w:r w:rsidR="00750A98" w:rsidRPr="4A541756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Pr="4A541756">
        <w:rPr>
          <w:rFonts w:ascii="Garamond" w:hAnsi="Garamond" w:cs="Times New Roman"/>
          <w:color w:val="000000" w:themeColor="text1"/>
          <w:sz w:val="24"/>
          <w:szCs w:val="24"/>
        </w:rPr>
        <w:t>as follows:</w:t>
      </w:r>
    </w:p>
    <w:p w14:paraId="0821C70F" w14:textId="71C8F82A" w:rsidR="006B6154" w:rsidRPr="00DE1E7B" w:rsidRDefault="006B6154" w:rsidP="00A404F3">
      <w:pPr>
        <w:pStyle w:val="xmsonormal"/>
        <w:spacing w:after="120"/>
        <w:contextualSpacing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</w:p>
    <w:p w14:paraId="45E5646F" w14:textId="40D28E11" w:rsidR="00444E4F" w:rsidRPr="00DE1E7B" w:rsidRDefault="00772A78" w:rsidP="00A404F3">
      <w:pPr>
        <w:pStyle w:val="xmsonormal"/>
        <w:spacing w:after="120"/>
        <w:contextualSpacing/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</w:pPr>
      <w:r w:rsidRPr="00DE1E7B"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>Changes from 202</w:t>
      </w:r>
      <w:r w:rsidR="00DE1E7B" w:rsidRPr="00DE1E7B"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>3</w:t>
      </w:r>
      <w:r w:rsidRPr="00DE1E7B"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 xml:space="preserve"> Compliance Report to 202</w:t>
      </w:r>
      <w:r w:rsidR="00DE1E7B" w:rsidRPr="00DE1E7B"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>4</w:t>
      </w:r>
      <w:r w:rsidRPr="00DE1E7B">
        <w:rPr>
          <w:rFonts w:ascii="Garamond" w:hAnsi="Garamond" w:cs="Times New Roman"/>
          <w:b/>
          <w:bCs/>
          <w:color w:val="000000"/>
          <w:sz w:val="24"/>
          <w:szCs w:val="24"/>
          <w:u w:val="single"/>
        </w:rPr>
        <w:t xml:space="preserve"> Compliance Report</w:t>
      </w:r>
    </w:p>
    <w:p w14:paraId="0E26EA9F" w14:textId="77777777" w:rsidR="00772A78" w:rsidRPr="00DE1E7B" w:rsidRDefault="00772A78" w:rsidP="00A404F3">
      <w:pPr>
        <w:pStyle w:val="xmsonormal"/>
        <w:spacing w:after="120"/>
        <w:contextualSpacing/>
        <w:jc w:val="right"/>
        <w:rPr>
          <w:rFonts w:ascii="Garamond" w:hAnsi="Garamond" w:cs="Times New Roman"/>
          <w:b/>
          <w:bCs/>
          <w:color w:val="000000"/>
          <w:sz w:val="24"/>
          <w:szCs w:val="24"/>
          <w:highlight w:val="yellow"/>
          <w:u w:val="single"/>
        </w:rPr>
      </w:pPr>
    </w:p>
    <w:p w14:paraId="53D6B6C0" w14:textId="4A7E4DF7" w:rsidR="00772A78" w:rsidRPr="00DE1E7B" w:rsidRDefault="00772A78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  <w:u w:val="single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  <w:u w:val="single"/>
        </w:rPr>
        <w:t>Compliance Report workbook:</w:t>
      </w:r>
    </w:p>
    <w:p w14:paraId="227FF2BC" w14:textId="77777777" w:rsidR="00D10C6A" w:rsidRPr="00DE1E7B" w:rsidRDefault="00D10C6A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  <w:highlight w:val="yellow"/>
          <w:u w:val="single"/>
        </w:rPr>
      </w:pPr>
    </w:p>
    <w:p w14:paraId="7D9C93EA" w14:textId="5DED59B4" w:rsidR="00772A78" w:rsidRPr="00DE1E7B" w:rsidRDefault="00772A78" w:rsidP="00A404F3">
      <w:pPr>
        <w:pStyle w:val="xmsonormal"/>
        <w:spacing w:after="120"/>
        <w:contextualSpacing/>
        <w:rPr>
          <w:rFonts w:ascii="Garamond" w:hAnsi="Garamond" w:cs="Times New Roman"/>
          <w:b/>
          <w:bCs/>
          <w:color w:val="000000"/>
          <w:sz w:val="24"/>
          <w:szCs w:val="24"/>
        </w:rPr>
      </w:pPr>
      <w:r w:rsidRPr="05B76C76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All templates</w:t>
      </w:r>
    </w:p>
    <w:p w14:paraId="260B513D" w14:textId="77777777" w:rsidR="004D6F76" w:rsidRPr="00DE1E7B" w:rsidRDefault="004D6F76" w:rsidP="00A404F3">
      <w:pPr>
        <w:pStyle w:val="xmsonormal"/>
        <w:spacing w:after="120"/>
        <w:ind w:left="720"/>
        <w:contextualSpacing/>
        <w:rPr>
          <w:rFonts w:ascii="Garamond" w:hAnsi="Garamond" w:cs="Times New Roman"/>
          <w:color w:val="000000" w:themeColor="text1"/>
          <w:sz w:val="24"/>
          <w:szCs w:val="24"/>
          <w:highlight w:val="yellow"/>
        </w:rPr>
      </w:pPr>
    </w:p>
    <w:p w14:paraId="77A09D82" w14:textId="25385F3A" w:rsidR="004D6F76" w:rsidRPr="00A404F3" w:rsidRDefault="004D6F76" w:rsidP="00A404F3">
      <w:pPr>
        <w:pStyle w:val="xmsonormal"/>
        <w:numPr>
          <w:ilvl w:val="0"/>
          <w:numId w:val="8"/>
        </w:numPr>
        <w:spacing w:after="120"/>
        <w:ind w:left="720"/>
        <w:contextualSpacing/>
        <w:rPr>
          <w:rFonts w:ascii="Garamond" w:hAnsi="Garamond" w:cs="Times New Roman"/>
          <w:color w:val="000000" w:themeColor="text1"/>
          <w:sz w:val="24"/>
          <w:szCs w:val="24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Officer Verification: </w:t>
      </w:r>
      <w:r w:rsidR="008C0D79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Updated attestation </w:t>
      </w:r>
      <w:r w:rsidR="00EB6708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language </w:t>
      </w:r>
      <w:r w:rsidR="008C0D79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to </w:t>
      </w:r>
      <w:r w:rsidR="00EB6708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allow </w:t>
      </w:r>
      <w:r w:rsidR="020D5F90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only for future </w:t>
      </w:r>
      <w:r w:rsidR="00EB6708" w:rsidRPr="05B76C76">
        <w:rPr>
          <w:rFonts w:ascii="Garamond" w:hAnsi="Garamond" w:cs="Times New Roman"/>
          <w:color w:val="000000" w:themeColor="text1"/>
          <w:sz w:val="24"/>
          <w:szCs w:val="24"/>
        </w:rPr>
        <w:t>estimates in some circumstances</w:t>
      </w:r>
    </w:p>
    <w:p w14:paraId="1FD8FACA" w14:textId="2081F5C7" w:rsidR="00406265" w:rsidRPr="00A404F3" w:rsidRDefault="00F237C2" w:rsidP="00A404F3">
      <w:pPr>
        <w:pStyle w:val="xmsonormal"/>
        <w:numPr>
          <w:ilvl w:val="0"/>
          <w:numId w:val="8"/>
        </w:numPr>
        <w:spacing w:after="120"/>
        <w:ind w:left="720"/>
        <w:contextualSpacing/>
        <w:rPr>
          <w:rFonts w:ascii="Garamond" w:hAnsi="Garamond" w:cs="Times New Roman"/>
          <w:color w:val="000000" w:themeColor="text1"/>
          <w:sz w:val="24"/>
          <w:szCs w:val="24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Updated </w:t>
      </w:r>
      <w:r w:rsidR="00CB6F95" w:rsidRPr="05B76C76">
        <w:rPr>
          <w:rFonts w:ascii="Garamond" w:hAnsi="Garamond" w:cs="Times New Roman"/>
          <w:color w:val="000000" w:themeColor="text1"/>
          <w:sz w:val="24"/>
          <w:szCs w:val="24"/>
        </w:rPr>
        <w:t>formatting</w:t>
      </w:r>
      <w:r w:rsidR="00675BF9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 colors</w:t>
      </w:r>
      <w:r w:rsidR="00273E9A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 in various places</w:t>
      </w:r>
      <w:r w:rsidR="00CB6F95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 to reflect </w:t>
      </w:r>
      <w:r w:rsidR="007D2C3F" w:rsidRPr="05B76C76">
        <w:rPr>
          <w:rFonts w:ascii="Garamond" w:hAnsi="Garamond" w:cs="Times New Roman"/>
          <w:color w:val="000000" w:themeColor="text1"/>
          <w:sz w:val="24"/>
          <w:szCs w:val="24"/>
        </w:rPr>
        <w:t>change in year</w:t>
      </w:r>
      <w:r w:rsidR="003874F0" w:rsidRPr="05B76C76">
        <w:rPr>
          <w:rFonts w:ascii="Garamond" w:hAnsi="Garamond" w:cs="Times New Roman"/>
          <w:color w:val="000000" w:themeColor="text1"/>
          <w:sz w:val="24"/>
          <w:szCs w:val="24"/>
        </w:rPr>
        <w:t>, as well as current year text</w:t>
      </w:r>
    </w:p>
    <w:p w14:paraId="0A3C7A9E" w14:textId="23B647BD" w:rsidR="00406265" w:rsidRPr="00A404F3" w:rsidRDefault="00406265" w:rsidP="00A404F3">
      <w:pPr>
        <w:pStyle w:val="xmsonormal"/>
        <w:numPr>
          <w:ilvl w:val="0"/>
          <w:numId w:val="8"/>
        </w:numPr>
        <w:spacing w:after="120"/>
        <w:ind w:left="720"/>
        <w:contextualSpacing/>
        <w:rPr>
          <w:rFonts w:ascii="Garamond" w:hAnsi="Garamond" w:cs="Times New Roman"/>
          <w:color w:val="000000" w:themeColor="text1"/>
          <w:sz w:val="24"/>
          <w:szCs w:val="24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>Added CP5 summary tab, removed CP3 summary tab</w:t>
      </w:r>
    </w:p>
    <w:p w14:paraId="03AD8118" w14:textId="77777777" w:rsidR="005A1A06" w:rsidRPr="00DE1E7B" w:rsidRDefault="00444EBC" w:rsidP="00A404F3">
      <w:pPr>
        <w:pStyle w:val="xmsonormal"/>
        <w:numPr>
          <w:ilvl w:val="0"/>
          <w:numId w:val="8"/>
        </w:numPr>
        <w:spacing w:after="120"/>
        <w:ind w:left="720"/>
        <w:contextualSpacing/>
        <w:rPr>
          <w:rFonts w:ascii="Garamond" w:hAnsi="Garamond" w:cs="Times New Roman"/>
          <w:color w:val="000000" w:themeColor="text1"/>
          <w:sz w:val="24"/>
          <w:szCs w:val="24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>36-month retirement tab</w:t>
      </w:r>
      <w:r w:rsidR="00DF2FC4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s: </w:t>
      </w:r>
    </w:p>
    <w:p w14:paraId="0F877FB6" w14:textId="5EDAAFA5" w:rsidR="00197562" w:rsidRPr="00A404F3" w:rsidRDefault="005A1A06" w:rsidP="00A404F3">
      <w:pPr>
        <w:pStyle w:val="xmsonormal"/>
        <w:numPr>
          <w:ilvl w:val="1"/>
          <w:numId w:val="8"/>
        </w:numPr>
        <w:spacing w:after="120"/>
        <w:ind w:left="1440"/>
        <w:contextualSpacing/>
        <w:rPr>
          <w:rFonts w:ascii="Garamond" w:hAnsi="Garamond" w:cs="Times New Roman"/>
          <w:color w:val="000000"/>
          <w:sz w:val="24"/>
          <w:szCs w:val="24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>Added 202</w:t>
      </w:r>
      <w:r w:rsidR="6513F1C6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5, 2026, and 2027 retirement tabs. </w:t>
      </w:r>
    </w:p>
    <w:p w14:paraId="7DAA13DB" w14:textId="61F88AC7" w:rsidR="00762520" w:rsidRPr="00A404F3" w:rsidRDefault="00762520" w:rsidP="00A404F3">
      <w:pPr>
        <w:pStyle w:val="xmsonormal"/>
        <w:numPr>
          <w:ilvl w:val="0"/>
          <w:numId w:val="8"/>
        </w:numPr>
        <w:tabs>
          <w:tab w:val="left" w:pos="8340"/>
        </w:tabs>
        <w:spacing w:after="120"/>
        <w:ind w:left="720"/>
        <w:contextualSpacing/>
        <w:rPr>
          <w:rFonts w:ascii="Garamond" w:hAnsi="Garamond" w:cs="Times New Roman"/>
          <w:color w:val="000000" w:themeColor="text1"/>
          <w:sz w:val="24"/>
          <w:szCs w:val="24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>Accounting t</w:t>
      </w:r>
      <w:r w:rsidR="0061294D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ab: </w:t>
      </w:r>
      <w:r w:rsidR="004C7136" w:rsidRPr="05B76C76">
        <w:rPr>
          <w:rFonts w:ascii="Garamond" w:hAnsi="Garamond" w:cs="Times New Roman"/>
          <w:color w:val="000000" w:themeColor="text1"/>
          <w:sz w:val="24"/>
          <w:szCs w:val="24"/>
        </w:rPr>
        <w:t>For 202</w:t>
      </w:r>
      <w:r w:rsidR="0662EA67" w:rsidRPr="05B76C76">
        <w:rPr>
          <w:rFonts w:ascii="Garamond" w:hAnsi="Garamond" w:cs="Times New Roman"/>
          <w:color w:val="000000" w:themeColor="text1"/>
          <w:sz w:val="24"/>
          <w:szCs w:val="24"/>
        </w:rPr>
        <w:t>5, 2026, and 2027</w:t>
      </w:r>
      <w:r w:rsidR="004C7136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 RECs, in addition to the Contract Details tab, i</w:t>
      </w:r>
      <w:r w:rsidR="00644FE3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ncluded </w:t>
      </w:r>
      <w:r w:rsidR="009A48DA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RECs from the </w:t>
      </w:r>
      <w:r w:rsidR="52FC525F" w:rsidRPr="05B76C76">
        <w:rPr>
          <w:rFonts w:ascii="Garamond" w:hAnsi="Garamond" w:cs="Times New Roman"/>
          <w:color w:val="000000" w:themeColor="text1"/>
          <w:sz w:val="24"/>
          <w:szCs w:val="24"/>
        </w:rPr>
        <w:t>three years of</w:t>
      </w:r>
      <w:r w:rsidR="00644FE3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 </w:t>
      </w:r>
      <w:r w:rsidR="009A48DA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36-month retirement tab </w:t>
      </w:r>
      <w:r w:rsidR="004C7136" w:rsidRPr="05B76C76">
        <w:rPr>
          <w:rFonts w:ascii="Garamond" w:hAnsi="Garamond" w:cs="Times New Roman"/>
          <w:color w:val="000000" w:themeColor="text1"/>
          <w:sz w:val="24"/>
          <w:szCs w:val="24"/>
        </w:rPr>
        <w:t>to reflect any additional retirements</w:t>
      </w:r>
      <w:r w:rsidR="00626BA7" w:rsidRPr="05B76C76">
        <w:rPr>
          <w:rFonts w:ascii="Garamond" w:hAnsi="Garamond" w:cs="Times New Roman"/>
          <w:color w:val="000000" w:themeColor="text1"/>
          <w:sz w:val="24"/>
          <w:szCs w:val="24"/>
        </w:rPr>
        <w:t>.</w:t>
      </w:r>
    </w:p>
    <w:p w14:paraId="189908EC" w14:textId="2EA623A8" w:rsidR="00D80091" w:rsidRPr="00A404F3" w:rsidRDefault="7D910286" w:rsidP="00A404F3">
      <w:pPr>
        <w:pStyle w:val="xmsonormal"/>
        <w:numPr>
          <w:ilvl w:val="0"/>
          <w:numId w:val="8"/>
        </w:numPr>
        <w:tabs>
          <w:tab w:val="left" w:pos="8340"/>
        </w:tabs>
        <w:spacing w:after="120"/>
        <w:ind w:left="720"/>
        <w:contextualSpacing/>
        <w:rPr>
          <w:rFonts w:ascii="Garamond" w:hAnsi="Garamond" w:cs="Times New Roman"/>
          <w:color w:val="000000" w:themeColor="text1"/>
          <w:sz w:val="24"/>
          <w:szCs w:val="24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>Instructions</w:t>
      </w:r>
      <w:r w:rsidR="00D1413F" w:rsidRPr="05B76C76">
        <w:rPr>
          <w:rFonts w:ascii="Garamond" w:hAnsi="Garamond" w:cs="Times New Roman"/>
          <w:color w:val="000000" w:themeColor="text1"/>
          <w:sz w:val="24"/>
          <w:szCs w:val="24"/>
        </w:rPr>
        <w:t>:</w:t>
      </w:r>
      <w:r w:rsidR="00CC4235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 updated</w:t>
      </w: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 “Accounting Tab” </w:t>
      </w:r>
      <w:r w:rsidR="008842D1"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entry </w:t>
      </w: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to </w:t>
      </w:r>
      <w:r w:rsidR="00175ED7" w:rsidRPr="05B76C76">
        <w:rPr>
          <w:rFonts w:ascii="Garamond" w:hAnsi="Garamond" w:cs="Times New Roman"/>
          <w:color w:val="000000" w:themeColor="text1"/>
          <w:sz w:val="24"/>
          <w:szCs w:val="24"/>
        </w:rPr>
        <w:t>reflect</w:t>
      </w: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 xml:space="preserve"> Accounting tab sections of each report.</w:t>
      </w:r>
    </w:p>
    <w:p w14:paraId="1CFC5D6E" w14:textId="1BC02816" w:rsidR="00D80091" w:rsidRPr="001E281A" w:rsidRDefault="00D80091" w:rsidP="00A404F3">
      <w:pPr>
        <w:pStyle w:val="xmsonormal"/>
        <w:numPr>
          <w:ilvl w:val="0"/>
          <w:numId w:val="8"/>
        </w:numPr>
        <w:tabs>
          <w:tab w:val="left" w:pos="8340"/>
        </w:tabs>
        <w:spacing w:after="120"/>
        <w:ind w:left="720"/>
        <w:contextualSpacing/>
        <w:rPr>
          <w:rFonts w:ascii="Garamond" w:hAnsi="Garamond" w:cs="Times New Roman"/>
          <w:color w:val="000000" w:themeColor="text1"/>
          <w:sz w:val="24"/>
          <w:szCs w:val="24"/>
        </w:rPr>
      </w:pPr>
      <w:r w:rsidRPr="001E281A">
        <w:rPr>
          <w:rFonts w:ascii="Garamond" w:hAnsi="Garamond" w:cs="Times New Roman"/>
          <w:color w:val="000000" w:themeColor="text1"/>
          <w:sz w:val="24"/>
          <w:szCs w:val="24"/>
        </w:rPr>
        <w:t>Added “linear generator” as technology</w:t>
      </w:r>
      <w:r w:rsidR="009A1E2E" w:rsidRPr="001E281A">
        <w:rPr>
          <w:rFonts w:ascii="Garamond" w:hAnsi="Garamond" w:cs="Times New Roman"/>
          <w:color w:val="000000" w:themeColor="text1"/>
          <w:sz w:val="24"/>
          <w:szCs w:val="24"/>
        </w:rPr>
        <w:t xml:space="preserve"> type</w:t>
      </w:r>
    </w:p>
    <w:p w14:paraId="24BBB998" w14:textId="77777777" w:rsidR="0004531D" w:rsidRPr="00DE1E7B" w:rsidRDefault="0004531D" w:rsidP="00A404F3">
      <w:pPr>
        <w:pStyle w:val="xmsonormal"/>
        <w:spacing w:after="120"/>
        <w:contextualSpacing/>
        <w:rPr>
          <w:rFonts w:ascii="Garamond" w:hAnsi="Garamond" w:cs="Times New Roman"/>
          <w:b/>
          <w:bCs/>
          <w:color w:val="000000"/>
          <w:sz w:val="24"/>
          <w:szCs w:val="24"/>
          <w:highlight w:val="yellow"/>
          <w:u w:val="single"/>
        </w:rPr>
      </w:pPr>
    </w:p>
    <w:p w14:paraId="77982749" w14:textId="77777777" w:rsidR="00B414EB" w:rsidRPr="00DE1E7B" w:rsidRDefault="00B414EB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  <w:highlight w:val="yellow"/>
          <w:u w:val="single"/>
        </w:rPr>
      </w:pPr>
    </w:p>
    <w:p w14:paraId="23280F70" w14:textId="77777777" w:rsidR="00B414EB" w:rsidRPr="00A77DBD" w:rsidRDefault="00B414EB" w:rsidP="00A404F3">
      <w:pPr>
        <w:pStyle w:val="xmsonormal"/>
        <w:spacing w:after="120"/>
        <w:contextualSpacing/>
        <w:rPr>
          <w:rFonts w:ascii="Garamond" w:hAnsi="Garamond" w:cs="Times New Roman"/>
          <w:b/>
          <w:bCs/>
          <w:color w:val="000000"/>
          <w:sz w:val="24"/>
          <w:szCs w:val="24"/>
        </w:rPr>
      </w:pPr>
      <w:r w:rsidRPr="00A77DBD">
        <w:rPr>
          <w:rFonts w:ascii="Garamond" w:hAnsi="Garamond" w:cs="Times New Roman"/>
          <w:b/>
          <w:color w:val="000000" w:themeColor="text1"/>
          <w:sz w:val="24"/>
          <w:szCs w:val="24"/>
        </w:rPr>
        <w:t>IOU/ESP/CCA template</w:t>
      </w:r>
    </w:p>
    <w:p w14:paraId="01FC756D" w14:textId="5151A057" w:rsidR="00522712" w:rsidRPr="005549C9" w:rsidRDefault="00B414EB" w:rsidP="00A404F3">
      <w:pPr>
        <w:pStyle w:val="xmsonormal"/>
        <w:numPr>
          <w:ilvl w:val="0"/>
          <w:numId w:val="7"/>
        </w:numPr>
        <w:spacing w:after="120"/>
        <w:contextualSpacing/>
        <w:rPr>
          <w:rFonts w:ascii="Garamond" w:hAnsi="Garamond" w:cs="Times New Roman"/>
          <w:color w:val="000000"/>
          <w:sz w:val="24"/>
          <w:szCs w:val="24"/>
        </w:rPr>
      </w:pPr>
      <w:r w:rsidRPr="05B76C76">
        <w:rPr>
          <w:rFonts w:ascii="Garamond" w:hAnsi="Garamond" w:cs="Times New Roman"/>
          <w:color w:val="000000" w:themeColor="text1"/>
          <w:sz w:val="24"/>
          <w:szCs w:val="24"/>
        </w:rPr>
        <w:t>Updated retail seller names to reflect new entrants and name changes</w:t>
      </w:r>
    </w:p>
    <w:p w14:paraId="08BF80B9" w14:textId="1B5F6451" w:rsidR="005549C9" w:rsidRPr="00DE1E7B" w:rsidRDefault="00836E74" w:rsidP="00A404F3">
      <w:pPr>
        <w:pStyle w:val="xmsonormal"/>
        <w:numPr>
          <w:ilvl w:val="0"/>
          <w:numId w:val="7"/>
        </w:numPr>
        <w:spacing w:after="120"/>
        <w:contextualSpacing/>
        <w:rPr>
          <w:rFonts w:ascii="Garamond" w:hAnsi="Garamond" w:cs="Times New Roman"/>
          <w:color w:val="000000"/>
          <w:sz w:val="24"/>
          <w:szCs w:val="24"/>
        </w:rPr>
      </w:pPr>
      <w:r>
        <w:rPr>
          <w:rFonts w:ascii="Garamond" w:hAnsi="Garamond" w:cs="Times New Roman"/>
          <w:color w:val="000000" w:themeColor="text1"/>
          <w:sz w:val="24"/>
          <w:szCs w:val="24"/>
        </w:rPr>
        <w:t>To properly allow for banking short-term PCC1 RECs</w:t>
      </w:r>
      <w:r w:rsidR="0075520E">
        <w:rPr>
          <w:rFonts w:ascii="Garamond" w:hAnsi="Garamond" w:cs="Times New Roman"/>
          <w:color w:val="000000" w:themeColor="text1"/>
          <w:sz w:val="24"/>
          <w:szCs w:val="24"/>
        </w:rPr>
        <w:t xml:space="preserve">, </w:t>
      </w:r>
      <w:r w:rsidR="00036094">
        <w:rPr>
          <w:rFonts w:ascii="Garamond" w:hAnsi="Garamond" w:cs="Times New Roman"/>
          <w:color w:val="000000" w:themeColor="text1"/>
          <w:sz w:val="24"/>
          <w:szCs w:val="24"/>
        </w:rPr>
        <w:t xml:space="preserve">formulas in Accounting tab Rows 55, 56 and 74 were modified.  Rows 55 and 56 were modified to </w:t>
      </w:r>
      <w:r w:rsidR="00BA2598">
        <w:rPr>
          <w:rFonts w:ascii="Garamond" w:hAnsi="Garamond" w:cs="Times New Roman"/>
          <w:color w:val="000000" w:themeColor="text1"/>
          <w:sz w:val="24"/>
          <w:szCs w:val="24"/>
        </w:rPr>
        <w:t>not deduct other short-term RECs when calculating against the short-term REC cap.</w:t>
      </w:r>
      <w:r w:rsidR="009C64E4">
        <w:rPr>
          <w:rFonts w:ascii="Garamond" w:hAnsi="Garamond" w:cs="Times New Roman"/>
          <w:color w:val="000000" w:themeColor="text1"/>
          <w:sz w:val="24"/>
          <w:szCs w:val="24"/>
        </w:rPr>
        <w:t xml:space="preserve">  Row 74 was </w:t>
      </w:r>
      <w:r w:rsidR="00CD06C1">
        <w:rPr>
          <w:rFonts w:ascii="Garamond" w:hAnsi="Garamond" w:cs="Times New Roman"/>
          <w:color w:val="000000" w:themeColor="text1"/>
          <w:sz w:val="24"/>
          <w:szCs w:val="24"/>
        </w:rPr>
        <w:t xml:space="preserve">modified to </w:t>
      </w:r>
      <w:r w:rsidR="00F06CB4">
        <w:rPr>
          <w:rFonts w:ascii="Garamond" w:hAnsi="Garamond" w:cs="Times New Roman"/>
          <w:color w:val="000000" w:themeColor="text1"/>
          <w:sz w:val="24"/>
          <w:szCs w:val="24"/>
        </w:rPr>
        <w:t>use the full short-term PCC1 REC</w:t>
      </w:r>
      <w:r w:rsidR="00EA576C">
        <w:rPr>
          <w:rFonts w:ascii="Garamond" w:hAnsi="Garamond" w:cs="Times New Roman"/>
          <w:color w:val="000000" w:themeColor="text1"/>
          <w:sz w:val="24"/>
          <w:szCs w:val="24"/>
        </w:rPr>
        <w:t xml:space="preserve"> quantity, instead of the amount capped by the short-term REC limit.</w:t>
      </w:r>
    </w:p>
    <w:p w14:paraId="7DFB6A0F" w14:textId="77777777" w:rsidR="00522712" w:rsidRPr="00DE1E7B" w:rsidRDefault="00522712" w:rsidP="00A404F3">
      <w:pPr>
        <w:pStyle w:val="xmsonormal"/>
        <w:spacing w:after="120"/>
        <w:contextualSpacing/>
        <w:rPr>
          <w:rFonts w:ascii="Garamond" w:hAnsi="Garamond" w:cs="Times New Roman"/>
          <w:b/>
          <w:bCs/>
          <w:color w:val="000000"/>
          <w:sz w:val="24"/>
          <w:szCs w:val="24"/>
          <w:highlight w:val="yellow"/>
          <w:u w:val="single"/>
        </w:rPr>
      </w:pPr>
    </w:p>
    <w:p w14:paraId="6F59A5A3" w14:textId="77777777" w:rsidR="00750A98" w:rsidRPr="00DE1E7B" w:rsidRDefault="00750A98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  <w:highlight w:val="yellow"/>
          <w:u w:val="single"/>
        </w:rPr>
      </w:pPr>
    </w:p>
    <w:p w14:paraId="59C1DE94" w14:textId="7931320A" w:rsidR="003A1928" w:rsidRPr="005A139D" w:rsidRDefault="003A1928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  <w:u w:val="single"/>
        </w:rPr>
      </w:pPr>
      <w:r w:rsidRPr="005A139D">
        <w:rPr>
          <w:rFonts w:ascii="Garamond" w:hAnsi="Garamond" w:cs="Times New Roman"/>
          <w:color w:val="000000"/>
          <w:sz w:val="24"/>
          <w:szCs w:val="24"/>
          <w:u w:val="single"/>
        </w:rPr>
        <w:t>Hourly e-Tag Summary Report</w:t>
      </w:r>
      <w:r w:rsidRPr="005A139D">
        <w:rPr>
          <w:rFonts w:ascii="Garamond" w:hAnsi="Garamond" w:cs="Times New Roman"/>
          <w:color w:val="000000"/>
          <w:sz w:val="24"/>
          <w:szCs w:val="24"/>
        </w:rPr>
        <w:t xml:space="preserve"> and </w:t>
      </w:r>
      <w:r w:rsidRPr="005A139D">
        <w:rPr>
          <w:rFonts w:ascii="Garamond" w:hAnsi="Garamond" w:cs="Times New Roman"/>
          <w:color w:val="000000"/>
          <w:sz w:val="24"/>
          <w:szCs w:val="24"/>
          <w:u w:val="single"/>
        </w:rPr>
        <w:t>Hourly Meter and e-Tag Reconciliation Report</w:t>
      </w:r>
    </w:p>
    <w:p w14:paraId="2A9EB389" w14:textId="020487F5" w:rsidR="003A1928" w:rsidRPr="005A139D" w:rsidRDefault="003A1928" w:rsidP="00A404F3">
      <w:pPr>
        <w:pStyle w:val="xmsonormal"/>
        <w:spacing w:after="120"/>
        <w:ind w:firstLine="720"/>
        <w:contextualSpacing/>
        <w:rPr>
          <w:rFonts w:ascii="Garamond" w:hAnsi="Garamond" w:cs="Times New Roman"/>
          <w:color w:val="000000"/>
          <w:sz w:val="24"/>
          <w:szCs w:val="24"/>
        </w:rPr>
      </w:pPr>
      <w:r w:rsidRPr="005A139D">
        <w:rPr>
          <w:rFonts w:ascii="Garamond" w:hAnsi="Garamond" w:cs="Times New Roman"/>
          <w:color w:val="000000"/>
          <w:sz w:val="24"/>
          <w:szCs w:val="24"/>
        </w:rPr>
        <w:t>Updated descriptive text to reflect</w:t>
      </w:r>
      <w:r w:rsidR="00005B21" w:rsidRPr="005A139D">
        <w:rPr>
          <w:rFonts w:ascii="Garamond" w:hAnsi="Garamond" w:cs="Times New Roman"/>
          <w:color w:val="000000"/>
          <w:sz w:val="24"/>
          <w:szCs w:val="24"/>
        </w:rPr>
        <w:t xml:space="preserve"> proceeding and RPS database submittal procedure</w:t>
      </w:r>
    </w:p>
    <w:p w14:paraId="582FADC8" w14:textId="5376059C" w:rsidR="00401B38" w:rsidRPr="00F56734" w:rsidRDefault="00401B38" w:rsidP="00A404F3">
      <w:pPr>
        <w:spacing w:after="120"/>
        <w:contextualSpacing/>
        <w:rPr>
          <w:rFonts w:ascii="Garamond" w:hAnsi="Garamond" w:cs="Times New Roman"/>
          <w:sz w:val="24"/>
          <w:szCs w:val="24"/>
        </w:rPr>
      </w:pPr>
    </w:p>
    <w:p w14:paraId="3C998E41" w14:textId="7ACB4DC9" w:rsidR="00BC309C" w:rsidRPr="00F56734" w:rsidRDefault="00921C57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  <w:u w:val="single"/>
        </w:rPr>
      </w:pPr>
      <w:r w:rsidRPr="00F56734">
        <w:rPr>
          <w:rFonts w:ascii="Garamond" w:hAnsi="Garamond" w:cs="Times New Roman"/>
          <w:color w:val="000000"/>
          <w:sz w:val="24"/>
          <w:szCs w:val="24"/>
          <w:u w:val="single"/>
        </w:rPr>
        <w:t>Data Entry Guide</w:t>
      </w:r>
      <w:r w:rsidR="00BC309C" w:rsidRPr="00F56734">
        <w:rPr>
          <w:rFonts w:ascii="Garamond" w:hAnsi="Garamond" w:cs="Times New Roman"/>
          <w:color w:val="000000"/>
          <w:sz w:val="24"/>
          <w:szCs w:val="24"/>
          <w:u w:val="single"/>
        </w:rPr>
        <w:t>:</w:t>
      </w:r>
    </w:p>
    <w:p w14:paraId="6474027E" w14:textId="5EFAD8D0" w:rsidR="00921C57" w:rsidRPr="00F56734" w:rsidRDefault="00921C57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</w:rPr>
      </w:pPr>
      <w:r w:rsidRPr="00F56734">
        <w:rPr>
          <w:rFonts w:ascii="Garamond" w:hAnsi="Garamond" w:cs="Times New Roman"/>
          <w:color w:val="000000"/>
          <w:sz w:val="24"/>
          <w:szCs w:val="24"/>
        </w:rPr>
        <w:tab/>
        <w:t>Updated screenshots</w:t>
      </w:r>
    </w:p>
    <w:p w14:paraId="13701118" w14:textId="77777777" w:rsidR="00880E87" w:rsidRPr="00F56734" w:rsidRDefault="00880E87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</w:rPr>
      </w:pPr>
    </w:p>
    <w:p w14:paraId="38ED4DBB" w14:textId="2841AB86" w:rsidR="00880E87" w:rsidRPr="00F56734" w:rsidRDefault="00880E87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  <w:u w:val="single"/>
        </w:rPr>
      </w:pPr>
      <w:r w:rsidRPr="00F56734">
        <w:rPr>
          <w:rFonts w:ascii="Garamond" w:hAnsi="Garamond" w:cs="Times New Roman"/>
          <w:color w:val="000000"/>
          <w:sz w:val="24"/>
          <w:szCs w:val="24"/>
          <w:u w:val="single"/>
        </w:rPr>
        <w:t>RPS Contract ID Generator</w:t>
      </w:r>
    </w:p>
    <w:p w14:paraId="3D5AC37F" w14:textId="77777777" w:rsidR="00AE11F8" w:rsidRPr="000770E2" w:rsidRDefault="00AE11F8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</w:rPr>
      </w:pPr>
      <w:r w:rsidRPr="00F56734">
        <w:rPr>
          <w:rFonts w:ascii="Garamond" w:hAnsi="Garamond" w:cs="Times New Roman"/>
          <w:color w:val="000000"/>
          <w:sz w:val="24"/>
          <w:szCs w:val="24"/>
        </w:rPr>
        <w:tab/>
        <w:t>Updated retail seller names to reflect new entrants and name changes</w:t>
      </w:r>
    </w:p>
    <w:p w14:paraId="716DB1BF" w14:textId="183C1DC6" w:rsidR="009A1E2E" w:rsidRPr="0028684D" w:rsidRDefault="009A1E2E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</w:rPr>
      </w:pPr>
      <w:r w:rsidRPr="000770E2">
        <w:rPr>
          <w:rFonts w:ascii="Garamond" w:hAnsi="Garamond" w:cs="Times New Roman"/>
          <w:color w:val="000000"/>
          <w:sz w:val="24"/>
          <w:szCs w:val="24"/>
        </w:rPr>
        <w:tab/>
        <w:t>Add “linear generator”</w:t>
      </w:r>
      <w:r w:rsidR="000770E2" w:rsidRPr="000770E2">
        <w:rPr>
          <w:rFonts w:ascii="Garamond" w:hAnsi="Garamond" w:cs="Times New Roman"/>
          <w:color w:val="000000"/>
          <w:sz w:val="24"/>
          <w:szCs w:val="24"/>
        </w:rPr>
        <w:t xml:space="preserve"> to technology options</w:t>
      </w:r>
    </w:p>
    <w:p w14:paraId="52B05C25" w14:textId="3C356E48" w:rsidR="00880E87" w:rsidRPr="00921C57" w:rsidRDefault="00880E87" w:rsidP="00A404F3">
      <w:pPr>
        <w:pStyle w:val="xmsonormal"/>
        <w:spacing w:after="120"/>
        <w:contextualSpacing/>
        <w:rPr>
          <w:rFonts w:ascii="Garamond" w:hAnsi="Garamond" w:cs="Times New Roman"/>
          <w:color w:val="000000"/>
          <w:sz w:val="24"/>
          <w:szCs w:val="24"/>
        </w:rPr>
      </w:pPr>
    </w:p>
    <w:p w14:paraId="71C20DD5" w14:textId="77777777" w:rsidR="00BC309C" w:rsidRPr="002A577A" w:rsidRDefault="00BC309C" w:rsidP="00A404F3">
      <w:pPr>
        <w:spacing w:after="120"/>
        <w:contextualSpacing/>
        <w:rPr>
          <w:rFonts w:ascii="Garamond" w:hAnsi="Garamond" w:cs="Times New Roman"/>
          <w:sz w:val="24"/>
          <w:szCs w:val="24"/>
        </w:rPr>
      </w:pPr>
    </w:p>
    <w:sectPr w:rsidR="00BC309C" w:rsidRPr="002A577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E9433" w14:textId="77777777" w:rsidR="00F704D6" w:rsidRDefault="00F704D6" w:rsidP="00210FDF">
      <w:r>
        <w:separator/>
      </w:r>
    </w:p>
  </w:endnote>
  <w:endnote w:type="continuationSeparator" w:id="0">
    <w:p w14:paraId="43FFC7E6" w14:textId="77777777" w:rsidR="00F704D6" w:rsidRDefault="00F704D6" w:rsidP="00210FDF">
      <w:r>
        <w:continuationSeparator/>
      </w:r>
    </w:p>
  </w:endnote>
  <w:endnote w:type="continuationNotice" w:id="1">
    <w:p w14:paraId="34473DE8" w14:textId="77777777" w:rsidR="00F704D6" w:rsidRDefault="00F704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8421C" w14:textId="61AD1E49" w:rsidR="00EF5B69" w:rsidRPr="00E14FF8" w:rsidRDefault="00CE3CAA">
    <w:pPr>
      <w:pStyle w:val="Footer"/>
      <w:rPr>
        <w:rFonts w:ascii="Garamond" w:hAnsi="Garamond"/>
      </w:rPr>
    </w:pPr>
    <w:r w:rsidRPr="00776FC5">
      <w:rPr>
        <w:rFonts w:ascii="Garamond" w:hAnsi="Garamond"/>
        <w:noProof/>
      </w:rPr>
      <w:drawing>
        <wp:anchor distT="0" distB="0" distL="114300" distR="114300" simplePos="0" relativeHeight="251658240" behindDoc="0" locked="0" layoutInCell="1" allowOverlap="1" wp14:anchorId="12C1131A" wp14:editId="0028B453">
          <wp:simplePos x="0" y="0"/>
          <wp:positionH relativeFrom="column">
            <wp:posOffset>5406887</wp:posOffset>
          </wp:positionH>
          <wp:positionV relativeFrom="paragraph">
            <wp:posOffset>-128132</wp:posOffset>
          </wp:positionV>
          <wp:extent cx="598805" cy="594995"/>
          <wp:effectExtent l="0" t="0" r="0" b="1905"/>
          <wp:wrapSquare wrapText="bothSides"/>
          <wp:docPr id="2" name="Picture 2" descr="A picture containing object, photo, clock, differen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creen-Shot-2019-10-17-at-5.13.26-PM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27" t="1459" r="2996" b="2582"/>
                  <a:stretch/>
                </pic:blipFill>
                <pic:spPr bwMode="auto">
                  <a:xfrm>
                    <a:off x="0" y="0"/>
                    <a:ext cx="598805" cy="5949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283F">
      <w:rPr>
        <w:rFonts w:ascii="Garamond" w:hAnsi="Garamond"/>
      </w:rPr>
      <w:t xml:space="preserve">Issued: </w:t>
    </w:r>
    <w:r w:rsidR="00EF5B69">
      <w:rPr>
        <w:rFonts w:ascii="Garamond" w:hAnsi="Garamond"/>
      </w:rPr>
      <w:t>June</w:t>
    </w:r>
    <w:r w:rsidR="00251D4C">
      <w:rPr>
        <w:rFonts w:ascii="Garamond" w:hAnsi="Garamond"/>
      </w:rPr>
      <w:t xml:space="preserve"> </w:t>
    </w:r>
    <w:r w:rsidR="00EF5B69">
      <w:rPr>
        <w:rFonts w:ascii="Garamond" w:hAnsi="Garamond"/>
      </w:rPr>
      <w:t>6</w:t>
    </w:r>
    <w:r w:rsidR="002F283F">
      <w:rPr>
        <w:rFonts w:ascii="Garamond" w:hAnsi="Garamond"/>
      </w:rPr>
      <w:t xml:space="preserve">, </w:t>
    </w:r>
    <w:r w:rsidR="007D3CF0" w:rsidRPr="00E14FF8">
      <w:rPr>
        <w:rFonts w:ascii="Garamond" w:hAnsi="Garamond"/>
      </w:rPr>
      <w:t>202</w:t>
    </w:r>
    <w:r w:rsidR="00EF5B69">
      <w:rPr>
        <w:rFonts w:ascii="Garamond" w:hAnsi="Garamond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B90A6" w14:textId="77777777" w:rsidR="00F704D6" w:rsidRDefault="00F704D6" w:rsidP="00210FDF">
      <w:r>
        <w:separator/>
      </w:r>
    </w:p>
  </w:footnote>
  <w:footnote w:type="continuationSeparator" w:id="0">
    <w:p w14:paraId="7C7AB261" w14:textId="77777777" w:rsidR="00F704D6" w:rsidRDefault="00F704D6" w:rsidP="00210FDF">
      <w:r>
        <w:continuationSeparator/>
      </w:r>
    </w:p>
  </w:footnote>
  <w:footnote w:type="continuationNotice" w:id="1">
    <w:p w14:paraId="2A2BA81D" w14:textId="77777777" w:rsidR="00F704D6" w:rsidRDefault="00F704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0E5E" w14:textId="5F0B3BF2" w:rsidR="00DA59B9" w:rsidRDefault="002D6782" w:rsidP="007D3CF0">
    <w:pPr>
      <w:pStyle w:val="Header"/>
      <w:jc w:val="center"/>
      <w:rPr>
        <w:rFonts w:ascii="Garamond" w:hAnsi="Garamond"/>
        <w:b/>
        <w:bCs/>
        <w:sz w:val="28"/>
        <w:szCs w:val="28"/>
      </w:rPr>
    </w:pPr>
    <w:r>
      <w:rPr>
        <w:rFonts w:ascii="Garamond" w:hAnsi="Garamond"/>
        <w:b/>
        <w:bCs/>
        <w:sz w:val="28"/>
        <w:szCs w:val="28"/>
      </w:rPr>
      <w:t xml:space="preserve">Summary of </w:t>
    </w:r>
    <w:r w:rsidR="007D3CF0" w:rsidRPr="007D3CF0">
      <w:rPr>
        <w:rFonts w:ascii="Garamond" w:hAnsi="Garamond"/>
        <w:b/>
        <w:bCs/>
        <w:sz w:val="28"/>
        <w:szCs w:val="28"/>
      </w:rPr>
      <w:t>Changes</w:t>
    </w:r>
    <w:r w:rsidR="0076150A">
      <w:rPr>
        <w:rFonts w:ascii="Garamond" w:hAnsi="Garamond"/>
        <w:b/>
        <w:bCs/>
        <w:sz w:val="28"/>
        <w:szCs w:val="28"/>
      </w:rPr>
      <w:t xml:space="preserve"> to </w:t>
    </w:r>
    <w:r w:rsidR="1601B10D" w:rsidRPr="1601B10D">
      <w:rPr>
        <w:rFonts w:ascii="Garamond" w:hAnsi="Garamond"/>
        <w:b/>
        <w:bCs/>
        <w:sz w:val="28"/>
        <w:szCs w:val="28"/>
      </w:rPr>
      <w:t>202</w:t>
    </w:r>
    <w:r w:rsidR="008F4252">
      <w:rPr>
        <w:rFonts w:ascii="Garamond" w:hAnsi="Garamond"/>
        <w:b/>
        <w:bCs/>
        <w:sz w:val="28"/>
        <w:szCs w:val="28"/>
      </w:rPr>
      <w:t>4</w:t>
    </w:r>
  </w:p>
  <w:p w14:paraId="1A32B70E" w14:textId="313CE15A" w:rsidR="007D3CF0" w:rsidRPr="007D3CF0" w:rsidRDefault="0076150A" w:rsidP="007D3CF0">
    <w:pPr>
      <w:pStyle w:val="Header"/>
      <w:jc w:val="center"/>
      <w:rPr>
        <w:rFonts w:ascii="Garamond" w:hAnsi="Garamond"/>
        <w:b/>
        <w:bCs/>
        <w:sz w:val="28"/>
        <w:szCs w:val="28"/>
      </w:rPr>
    </w:pPr>
    <w:r>
      <w:rPr>
        <w:rFonts w:ascii="Garamond" w:hAnsi="Garamond"/>
        <w:b/>
        <w:bCs/>
        <w:sz w:val="28"/>
        <w:szCs w:val="28"/>
      </w:rPr>
      <w:t xml:space="preserve"> RPS Compliance Reporting Materials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3FDD"/>
    <w:multiLevelType w:val="multilevel"/>
    <w:tmpl w:val="89F04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3F4B19"/>
    <w:multiLevelType w:val="hybridMultilevel"/>
    <w:tmpl w:val="925EC4B2"/>
    <w:lvl w:ilvl="0" w:tplc="BB44D01E">
      <w:start w:val="36"/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C09A8"/>
    <w:multiLevelType w:val="hybridMultilevel"/>
    <w:tmpl w:val="37EE0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F5204"/>
    <w:multiLevelType w:val="hybridMultilevel"/>
    <w:tmpl w:val="6A606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E590C8B"/>
    <w:multiLevelType w:val="hybridMultilevel"/>
    <w:tmpl w:val="E84C6D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6DC2EAD"/>
    <w:multiLevelType w:val="hybridMultilevel"/>
    <w:tmpl w:val="3E7C9FA2"/>
    <w:lvl w:ilvl="0" w:tplc="04090001">
      <w:start w:val="1"/>
      <w:numFmt w:val="bullet"/>
      <w:lvlText w:val=""/>
      <w:lvlJc w:val="left"/>
      <w:pPr>
        <w:ind w:left="1170" w:hanging="45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90" w:hanging="45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9050626"/>
    <w:multiLevelType w:val="hybridMultilevel"/>
    <w:tmpl w:val="4ABC9B98"/>
    <w:lvl w:ilvl="0" w:tplc="4FC25B7E">
      <w:start w:val="36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6B20F9E"/>
    <w:multiLevelType w:val="hybridMultilevel"/>
    <w:tmpl w:val="62EC6CA6"/>
    <w:lvl w:ilvl="0" w:tplc="115A16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37563"/>
    <w:multiLevelType w:val="hybridMultilevel"/>
    <w:tmpl w:val="4AC008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2016059">
    <w:abstractNumId w:val="5"/>
  </w:num>
  <w:num w:numId="2" w16cid:durableId="1022320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607403">
    <w:abstractNumId w:val="6"/>
  </w:num>
  <w:num w:numId="4" w16cid:durableId="641038431">
    <w:abstractNumId w:val="7"/>
  </w:num>
  <w:num w:numId="5" w16cid:durableId="1720519892">
    <w:abstractNumId w:val="1"/>
  </w:num>
  <w:num w:numId="6" w16cid:durableId="1706056036">
    <w:abstractNumId w:val="3"/>
  </w:num>
  <w:num w:numId="7" w16cid:durableId="1399404070">
    <w:abstractNumId w:val="2"/>
  </w:num>
  <w:num w:numId="8" w16cid:durableId="1010982219">
    <w:abstractNumId w:val="4"/>
  </w:num>
  <w:num w:numId="9" w16cid:durableId="9194857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EA"/>
    <w:rsid w:val="00002EB9"/>
    <w:rsid w:val="00005B21"/>
    <w:rsid w:val="00011492"/>
    <w:rsid w:val="00011E57"/>
    <w:rsid w:val="00014129"/>
    <w:rsid w:val="00015202"/>
    <w:rsid w:val="0001786F"/>
    <w:rsid w:val="00027A5A"/>
    <w:rsid w:val="00031D25"/>
    <w:rsid w:val="00033634"/>
    <w:rsid w:val="00036094"/>
    <w:rsid w:val="00036B53"/>
    <w:rsid w:val="0004074A"/>
    <w:rsid w:val="0004531D"/>
    <w:rsid w:val="000515A9"/>
    <w:rsid w:val="00061B8D"/>
    <w:rsid w:val="00072096"/>
    <w:rsid w:val="00075D57"/>
    <w:rsid w:val="000770E2"/>
    <w:rsid w:val="00077566"/>
    <w:rsid w:val="00077623"/>
    <w:rsid w:val="000805D5"/>
    <w:rsid w:val="00090F33"/>
    <w:rsid w:val="000923D4"/>
    <w:rsid w:val="000A248F"/>
    <w:rsid w:val="000A4CFA"/>
    <w:rsid w:val="000B0328"/>
    <w:rsid w:val="000B5185"/>
    <w:rsid w:val="000C4150"/>
    <w:rsid w:val="000C6E98"/>
    <w:rsid w:val="000D0E92"/>
    <w:rsid w:val="000D28A6"/>
    <w:rsid w:val="000E1649"/>
    <w:rsid w:val="000E2044"/>
    <w:rsid w:val="000F3EC0"/>
    <w:rsid w:val="000F6D60"/>
    <w:rsid w:val="00100D76"/>
    <w:rsid w:val="001056EF"/>
    <w:rsid w:val="00121833"/>
    <w:rsid w:val="001265C5"/>
    <w:rsid w:val="00131E25"/>
    <w:rsid w:val="00132C2B"/>
    <w:rsid w:val="001336AF"/>
    <w:rsid w:val="001363B6"/>
    <w:rsid w:val="00143568"/>
    <w:rsid w:val="00143811"/>
    <w:rsid w:val="00146D69"/>
    <w:rsid w:val="001507A4"/>
    <w:rsid w:val="00165A22"/>
    <w:rsid w:val="00166F62"/>
    <w:rsid w:val="00175ED7"/>
    <w:rsid w:val="00186C8E"/>
    <w:rsid w:val="00190544"/>
    <w:rsid w:val="00197562"/>
    <w:rsid w:val="001A1340"/>
    <w:rsid w:val="001A407B"/>
    <w:rsid w:val="001A73EC"/>
    <w:rsid w:val="001A76FF"/>
    <w:rsid w:val="001B3A78"/>
    <w:rsid w:val="001D29A4"/>
    <w:rsid w:val="001E132E"/>
    <w:rsid w:val="001E281A"/>
    <w:rsid w:val="001E2E5F"/>
    <w:rsid w:val="001E44E2"/>
    <w:rsid w:val="001E544A"/>
    <w:rsid w:val="001E6C76"/>
    <w:rsid w:val="001F25C8"/>
    <w:rsid w:val="001F5872"/>
    <w:rsid w:val="00202C66"/>
    <w:rsid w:val="002038BA"/>
    <w:rsid w:val="00210FDF"/>
    <w:rsid w:val="002124F6"/>
    <w:rsid w:val="002147A3"/>
    <w:rsid w:val="00221BD6"/>
    <w:rsid w:val="002325F2"/>
    <w:rsid w:val="002377C3"/>
    <w:rsid w:val="00251D4C"/>
    <w:rsid w:val="00256C93"/>
    <w:rsid w:val="002614CF"/>
    <w:rsid w:val="0026374C"/>
    <w:rsid w:val="002703D9"/>
    <w:rsid w:val="00273E9A"/>
    <w:rsid w:val="002815F7"/>
    <w:rsid w:val="00281F69"/>
    <w:rsid w:val="00285DA4"/>
    <w:rsid w:val="0028684D"/>
    <w:rsid w:val="00286A59"/>
    <w:rsid w:val="00294F6F"/>
    <w:rsid w:val="002A577A"/>
    <w:rsid w:val="002B5A4A"/>
    <w:rsid w:val="002B7FF2"/>
    <w:rsid w:val="002D0555"/>
    <w:rsid w:val="002D6782"/>
    <w:rsid w:val="002D7ADE"/>
    <w:rsid w:val="002E6DBE"/>
    <w:rsid w:val="002F1043"/>
    <w:rsid w:val="002F1330"/>
    <w:rsid w:val="002F283F"/>
    <w:rsid w:val="002F2FFD"/>
    <w:rsid w:val="00304DFD"/>
    <w:rsid w:val="00312BD7"/>
    <w:rsid w:val="00313DF2"/>
    <w:rsid w:val="00320AF3"/>
    <w:rsid w:val="003214C8"/>
    <w:rsid w:val="003253A2"/>
    <w:rsid w:val="003345E8"/>
    <w:rsid w:val="0033784E"/>
    <w:rsid w:val="00340F92"/>
    <w:rsid w:val="00344D80"/>
    <w:rsid w:val="003455EA"/>
    <w:rsid w:val="0035509E"/>
    <w:rsid w:val="0035576F"/>
    <w:rsid w:val="003634E4"/>
    <w:rsid w:val="00365323"/>
    <w:rsid w:val="00365AC0"/>
    <w:rsid w:val="003668E4"/>
    <w:rsid w:val="0037561C"/>
    <w:rsid w:val="003769C0"/>
    <w:rsid w:val="00380E9A"/>
    <w:rsid w:val="0038274B"/>
    <w:rsid w:val="00385675"/>
    <w:rsid w:val="003868BD"/>
    <w:rsid w:val="00387106"/>
    <w:rsid w:val="003874F0"/>
    <w:rsid w:val="00387754"/>
    <w:rsid w:val="00387F1A"/>
    <w:rsid w:val="00393177"/>
    <w:rsid w:val="003A1928"/>
    <w:rsid w:val="003A2059"/>
    <w:rsid w:val="003B0E62"/>
    <w:rsid w:val="003B4B93"/>
    <w:rsid w:val="003B531C"/>
    <w:rsid w:val="003B5A73"/>
    <w:rsid w:val="003C0259"/>
    <w:rsid w:val="003C4197"/>
    <w:rsid w:val="003D0C11"/>
    <w:rsid w:val="003D1CBC"/>
    <w:rsid w:val="003D4320"/>
    <w:rsid w:val="003D5B29"/>
    <w:rsid w:val="003E4DD5"/>
    <w:rsid w:val="00401B38"/>
    <w:rsid w:val="00406265"/>
    <w:rsid w:val="004104DA"/>
    <w:rsid w:val="00411890"/>
    <w:rsid w:val="00411C02"/>
    <w:rsid w:val="00415541"/>
    <w:rsid w:val="00422723"/>
    <w:rsid w:val="004232F2"/>
    <w:rsid w:val="00424CE8"/>
    <w:rsid w:val="00424D24"/>
    <w:rsid w:val="00427A7E"/>
    <w:rsid w:val="00427F45"/>
    <w:rsid w:val="004342B4"/>
    <w:rsid w:val="004402AB"/>
    <w:rsid w:val="004427A5"/>
    <w:rsid w:val="004433FD"/>
    <w:rsid w:val="00443D12"/>
    <w:rsid w:val="00444E4F"/>
    <w:rsid w:val="00444EBC"/>
    <w:rsid w:val="00446764"/>
    <w:rsid w:val="0045170B"/>
    <w:rsid w:val="0045493D"/>
    <w:rsid w:val="004550CC"/>
    <w:rsid w:val="00457703"/>
    <w:rsid w:val="004658EE"/>
    <w:rsid w:val="0047224B"/>
    <w:rsid w:val="00481B42"/>
    <w:rsid w:val="0048626B"/>
    <w:rsid w:val="00491012"/>
    <w:rsid w:val="0049211E"/>
    <w:rsid w:val="00494596"/>
    <w:rsid w:val="004A5A0F"/>
    <w:rsid w:val="004A6E48"/>
    <w:rsid w:val="004B3C05"/>
    <w:rsid w:val="004B3C39"/>
    <w:rsid w:val="004C7136"/>
    <w:rsid w:val="004D2B61"/>
    <w:rsid w:val="004D45C6"/>
    <w:rsid w:val="004D482B"/>
    <w:rsid w:val="004D51E9"/>
    <w:rsid w:val="004D6F76"/>
    <w:rsid w:val="004E2B6F"/>
    <w:rsid w:val="004E472B"/>
    <w:rsid w:val="004F100E"/>
    <w:rsid w:val="004F158C"/>
    <w:rsid w:val="004F1916"/>
    <w:rsid w:val="00504074"/>
    <w:rsid w:val="00507296"/>
    <w:rsid w:val="0051068F"/>
    <w:rsid w:val="00510E55"/>
    <w:rsid w:val="00522712"/>
    <w:rsid w:val="00524314"/>
    <w:rsid w:val="00526EDC"/>
    <w:rsid w:val="005354E6"/>
    <w:rsid w:val="005549C9"/>
    <w:rsid w:val="005629AB"/>
    <w:rsid w:val="00566F94"/>
    <w:rsid w:val="00567EBC"/>
    <w:rsid w:val="00573602"/>
    <w:rsid w:val="00575A9A"/>
    <w:rsid w:val="00575C81"/>
    <w:rsid w:val="00590155"/>
    <w:rsid w:val="005944F1"/>
    <w:rsid w:val="005A139D"/>
    <w:rsid w:val="005A1A06"/>
    <w:rsid w:val="005A7B4F"/>
    <w:rsid w:val="005B42F7"/>
    <w:rsid w:val="005C4BB0"/>
    <w:rsid w:val="005C788D"/>
    <w:rsid w:val="005D1C80"/>
    <w:rsid w:val="005D3191"/>
    <w:rsid w:val="005E396D"/>
    <w:rsid w:val="005E50DD"/>
    <w:rsid w:val="005F1D70"/>
    <w:rsid w:val="0060555D"/>
    <w:rsid w:val="00610FBF"/>
    <w:rsid w:val="0061294D"/>
    <w:rsid w:val="00621E53"/>
    <w:rsid w:val="00626BA7"/>
    <w:rsid w:val="0063563D"/>
    <w:rsid w:val="00644FE3"/>
    <w:rsid w:val="0064715D"/>
    <w:rsid w:val="006502D7"/>
    <w:rsid w:val="006545FD"/>
    <w:rsid w:val="00655AC1"/>
    <w:rsid w:val="00657DAC"/>
    <w:rsid w:val="00660CE5"/>
    <w:rsid w:val="00660DEA"/>
    <w:rsid w:val="00661880"/>
    <w:rsid w:val="00663518"/>
    <w:rsid w:val="00663D11"/>
    <w:rsid w:val="00664C22"/>
    <w:rsid w:val="00671B8B"/>
    <w:rsid w:val="00674A67"/>
    <w:rsid w:val="00675BF9"/>
    <w:rsid w:val="00685C66"/>
    <w:rsid w:val="006A6A63"/>
    <w:rsid w:val="006B6154"/>
    <w:rsid w:val="006C0224"/>
    <w:rsid w:val="006D04F4"/>
    <w:rsid w:val="006D178D"/>
    <w:rsid w:val="006D2B6C"/>
    <w:rsid w:val="006D5501"/>
    <w:rsid w:val="006D7509"/>
    <w:rsid w:val="006D789C"/>
    <w:rsid w:val="006D79CE"/>
    <w:rsid w:val="006E619D"/>
    <w:rsid w:val="006F7C99"/>
    <w:rsid w:val="00700A88"/>
    <w:rsid w:val="0070695B"/>
    <w:rsid w:val="00707377"/>
    <w:rsid w:val="00707F8D"/>
    <w:rsid w:val="00716FA1"/>
    <w:rsid w:val="0073685B"/>
    <w:rsid w:val="00737694"/>
    <w:rsid w:val="00741790"/>
    <w:rsid w:val="00741A0F"/>
    <w:rsid w:val="00746C62"/>
    <w:rsid w:val="00750776"/>
    <w:rsid w:val="00750A98"/>
    <w:rsid w:val="00750ACE"/>
    <w:rsid w:val="00752FFD"/>
    <w:rsid w:val="0075520E"/>
    <w:rsid w:val="0075555E"/>
    <w:rsid w:val="00756D6C"/>
    <w:rsid w:val="007576FC"/>
    <w:rsid w:val="00757DB3"/>
    <w:rsid w:val="00760BA8"/>
    <w:rsid w:val="0076150A"/>
    <w:rsid w:val="007620F4"/>
    <w:rsid w:val="00762520"/>
    <w:rsid w:val="007707B4"/>
    <w:rsid w:val="00772A78"/>
    <w:rsid w:val="00773B0C"/>
    <w:rsid w:val="00777ED2"/>
    <w:rsid w:val="00780838"/>
    <w:rsid w:val="00786869"/>
    <w:rsid w:val="0079754E"/>
    <w:rsid w:val="007A2358"/>
    <w:rsid w:val="007B53F4"/>
    <w:rsid w:val="007B6A73"/>
    <w:rsid w:val="007C3A8B"/>
    <w:rsid w:val="007C5522"/>
    <w:rsid w:val="007D0E14"/>
    <w:rsid w:val="007D2C3F"/>
    <w:rsid w:val="007D3CF0"/>
    <w:rsid w:val="007E22A8"/>
    <w:rsid w:val="007E2E79"/>
    <w:rsid w:val="007E3F9E"/>
    <w:rsid w:val="007E5291"/>
    <w:rsid w:val="007F2E8A"/>
    <w:rsid w:val="007F3093"/>
    <w:rsid w:val="007F7875"/>
    <w:rsid w:val="0080372B"/>
    <w:rsid w:val="008047C7"/>
    <w:rsid w:val="00805BEE"/>
    <w:rsid w:val="00807F11"/>
    <w:rsid w:val="00815E86"/>
    <w:rsid w:val="00817085"/>
    <w:rsid w:val="00836E74"/>
    <w:rsid w:val="008501B1"/>
    <w:rsid w:val="008519D3"/>
    <w:rsid w:val="00871EE7"/>
    <w:rsid w:val="008725E6"/>
    <w:rsid w:val="00880E87"/>
    <w:rsid w:val="008841F0"/>
    <w:rsid w:val="008842D1"/>
    <w:rsid w:val="0088514E"/>
    <w:rsid w:val="008864E8"/>
    <w:rsid w:val="00895413"/>
    <w:rsid w:val="008A0EDC"/>
    <w:rsid w:val="008A1AEB"/>
    <w:rsid w:val="008B41CD"/>
    <w:rsid w:val="008C0D79"/>
    <w:rsid w:val="008C567D"/>
    <w:rsid w:val="008D243D"/>
    <w:rsid w:val="008D4ABB"/>
    <w:rsid w:val="008E11FF"/>
    <w:rsid w:val="008E29F1"/>
    <w:rsid w:val="008E2FA0"/>
    <w:rsid w:val="008E7F34"/>
    <w:rsid w:val="008F4252"/>
    <w:rsid w:val="008F7015"/>
    <w:rsid w:val="00904A3E"/>
    <w:rsid w:val="00905781"/>
    <w:rsid w:val="00905D5F"/>
    <w:rsid w:val="00916BAD"/>
    <w:rsid w:val="00921C57"/>
    <w:rsid w:val="00932DFF"/>
    <w:rsid w:val="009355ED"/>
    <w:rsid w:val="00935AB4"/>
    <w:rsid w:val="0093680B"/>
    <w:rsid w:val="0094349C"/>
    <w:rsid w:val="00951C50"/>
    <w:rsid w:val="00952B01"/>
    <w:rsid w:val="0095405E"/>
    <w:rsid w:val="0095416D"/>
    <w:rsid w:val="00956536"/>
    <w:rsid w:val="009626A1"/>
    <w:rsid w:val="00964F99"/>
    <w:rsid w:val="00967A01"/>
    <w:rsid w:val="00973860"/>
    <w:rsid w:val="00977891"/>
    <w:rsid w:val="00982E02"/>
    <w:rsid w:val="00983407"/>
    <w:rsid w:val="0099011E"/>
    <w:rsid w:val="00995156"/>
    <w:rsid w:val="00997C90"/>
    <w:rsid w:val="009A1E2E"/>
    <w:rsid w:val="009A48DA"/>
    <w:rsid w:val="009A51ED"/>
    <w:rsid w:val="009A7BCB"/>
    <w:rsid w:val="009B4758"/>
    <w:rsid w:val="009B726A"/>
    <w:rsid w:val="009C6346"/>
    <w:rsid w:val="009C64E4"/>
    <w:rsid w:val="009F00F7"/>
    <w:rsid w:val="00A045BB"/>
    <w:rsid w:val="00A073C5"/>
    <w:rsid w:val="00A14E1E"/>
    <w:rsid w:val="00A2080E"/>
    <w:rsid w:val="00A21441"/>
    <w:rsid w:val="00A27C7F"/>
    <w:rsid w:val="00A3056C"/>
    <w:rsid w:val="00A352B3"/>
    <w:rsid w:val="00A404F3"/>
    <w:rsid w:val="00A50CAA"/>
    <w:rsid w:val="00A510BB"/>
    <w:rsid w:val="00A513DA"/>
    <w:rsid w:val="00A52846"/>
    <w:rsid w:val="00A57FAE"/>
    <w:rsid w:val="00A61C63"/>
    <w:rsid w:val="00A626A2"/>
    <w:rsid w:val="00A77468"/>
    <w:rsid w:val="00A77DBD"/>
    <w:rsid w:val="00A80983"/>
    <w:rsid w:val="00A825EF"/>
    <w:rsid w:val="00A9451A"/>
    <w:rsid w:val="00AB2B68"/>
    <w:rsid w:val="00AB7276"/>
    <w:rsid w:val="00AC2598"/>
    <w:rsid w:val="00AD4416"/>
    <w:rsid w:val="00AD534A"/>
    <w:rsid w:val="00AD5E88"/>
    <w:rsid w:val="00AD6C3B"/>
    <w:rsid w:val="00AE11F8"/>
    <w:rsid w:val="00AE1B97"/>
    <w:rsid w:val="00AE3A31"/>
    <w:rsid w:val="00AE6418"/>
    <w:rsid w:val="00AF204B"/>
    <w:rsid w:val="00AF3997"/>
    <w:rsid w:val="00AF7055"/>
    <w:rsid w:val="00B00074"/>
    <w:rsid w:val="00B04B91"/>
    <w:rsid w:val="00B11FDC"/>
    <w:rsid w:val="00B12B73"/>
    <w:rsid w:val="00B20EC4"/>
    <w:rsid w:val="00B2293F"/>
    <w:rsid w:val="00B23FFF"/>
    <w:rsid w:val="00B25BD4"/>
    <w:rsid w:val="00B30F49"/>
    <w:rsid w:val="00B32898"/>
    <w:rsid w:val="00B40F16"/>
    <w:rsid w:val="00B414EB"/>
    <w:rsid w:val="00B425A0"/>
    <w:rsid w:val="00B46A17"/>
    <w:rsid w:val="00B46DC7"/>
    <w:rsid w:val="00B505C8"/>
    <w:rsid w:val="00B678F4"/>
    <w:rsid w:val="00B76F56"/>
    <w:rsid w:val="00B7732D"/>
    <w:rsid w:val="00B926E8"/>
    <w:rsid w:val="00B9358D"/>
    <w:rsid w:val="00B96617"/>
    <w:rsid w:val="00BA2598"/>
    <w:rsid w:val="00BA4341"/>
    <w:rsid w:val="00BB0C25"/>
    <w:rsid w:val="00BC309C"/>
    <w:rsid w:val="00BD59D8"/>
    <w:rsid w:val="00BF5CE7"/>
    <w:rsid w:val="00C043DD"/>
    <w:rsid w:val="00C045E2"/>
    <w:rsid w:val="00C055B1"/>
    <w:rsid w:val="00C07039"/>
    <w:rsid w:val="00C07AA5"/>
    <w:rsid w:val="00C112AC"/>
    <w:rsid w:val="00C149A1"/>
    <w:rsid w:val="00C228C3"/>
    <w:rsid w:val="00C32515"/>
    <w:rsid w:val="00C5002E"/>
    <w:rsid w:val="00C530C6"/>
    <w:rsid w:val="00C5599C"/>
    <w:rsid w:val="00C573CD"/>
    <w:rsid w:val="00C659DB"/>
    <w:rsid w:val="00C65E67"/>
    <w:rsid w:val="00C74AE7"/>
    <w:rsid w:val="00C74B32"/>
    <w:rsid w:val="00C800BF"/>
    <w:rsid w:val="00C80CE8"/>
    <w:rsid w:val="00C847E9"/>
    <w:rsid w:val="00C867E7"/>
    <w:rsid w:val="00CA6B92"/>
    <w:rsid w:val="00CB6F95"/>
    <w:rsid w:val="00CC4235"/>
    <w:rsid w:val="00CC4AF1"/>
    <w:rsid w:val="00CC7662"/>
    <w:rsid w:val="00CD06C1"/>
    <w:rsid w:val="00CE244A"/>
    <w:rsid w:val="00CE3CAA"/>
    <w:rsid w:val="00CF292B"/>
    <w:rsid w:val="00CF30DB"/>
    <w:rsid w:val="00D058D0"/>
    <w:rsid w:val="00D10C6A"/>
    <w:rsid w:val="00D138C4"/>
    <w:rsid w:val="00D1413F"/>
    <w:rsid w:val="00D167CB"/>
    <w:rsid w:val="00D17E61"/>
    <w:rsid w:val="00D24938"/>
    <w:rsid w:val="00D35FC6"/>
    <w:rsid w:val="00D475B8"/>
    <w:rsid w:val="00D60F33"/>
    <w:rsid w:val="00D619D6"/>
    <w:rsid w:val="00D668E0"/>
    <w:rsid w:val="00D67310"/>
    <w:rsid w:val="00D7428B"/>
    <w:rsid w:val="00D75046"/>
    <w:rsid w:val="00D77E9F"/>
    <w:rsid w:val="00D80091"/>
    <w:rsid w:val="00D830C1"/>
    <w:rsid w:val="00D86CC8"/>
    <w:rsid w:val="00D95ED4"/>
    <w:rsid w:val="00D9735B"/>
    <w:rsid w:val="00DA152C"/>
    <w:rsid w:val="00DA36F6"/>
    <w:rsid w:val="00DA59B9"/>
    <w:rsid w:val="00DA663F"/>
    <w:rsid w:val="00DB2EDA"/>
    <w:rsid w:val="00DB57A5"/>
    <w:rsid w:val="00DC25B8"/>
    <w:rsid w:val="00DD5DF3"/>
    <w:rsid w:val="00DE1009"/>
    <w:rsid w:val="00DE1E40"/>
    <w:rsid w:val="00DE1E7B"/>
    <w:rsid w:val="00DE2642"/>
    <w:rsid w:val="00DE367F"/>
    <w:rsid w:val="00DE5CF2"/>
    <w:rsid w:val="00DF131E"/>
    <w:rsid w:val="00DF2FC4"/>
    <w:rsid w:val="00DF3078"/>
    <w:rsid w:val="00E02846"/>
    <w:rsid w:val="00E03263"/>
    <w:rsid w:val="00E046E8"/>
    <w:rsid w:val="00E05F6E"/>
    <w:rsid w:val="00E10C3D"/>
    <w:rsid w:val="00E11DA7"/>
    <w:rsid w:val="00E12C9E"/>
    <w:rsid w:val="00E14FF8"/>
    <w:rsid w:val="00E15654"/>
    <w:rsid w:val="00E2006B"/>
    <w:rsid w:val="00E239A7"/>
    <w:rsid w:val="00E25525"/>
    <w:rsid w:val="00E26824"/>
    <w:rsid w:val="00E305FC"/>
    <w:rsid w:val="00E42887"/>
    <w:rsid w:val="00E46E10"/>
    <w:rsid w:val="00E475B6"/>
    <w:rsid w:val="00E54FB9"/>
    <w:rsid w:val="00E562D0"/>
    <w:rsid w:val="00E63677"/>
    <w:rsid w:val="00E661EA"/>
    <w:rsid w:val="00E6790F"/>
    <w:rsid w:val="00E700BE"/>
    <w:rsid w:val="00E70275"/>
    <w:rsid w:val="00E72278"/>
    <w:rsid w:val="00E76FDB"/>
    <w:rsid w:val="00E821A4"/>
    <w:rsid w:val="00E831A9"/>
    <w:rsid w:val="00E84D06"/>
    <w:rsid w:val="00E85C27"/>
    <w:rsid w:val="00E93872"/>
    <w:rsid w:val="00E94D7A"/>
    <w:rsid w:val="00E94F91"/>
    <w:rsid w:val="00E973E2"/>
    <w:rsid w:val="00EA278E"/>
    <w:rsid w:val="00EA576C"/>
    <w:rsid w:val="00EA79D2"/>
    <w:rsid w:val="00EB0A76"/>
    <w:rsid w:val="00EB11B0"/>
    <w:rsid w:val="00EB445E"/>
    <w:rsid w:val="00EB6708"/>
    <w:rsid w:val="00EB6DEB"/>
    <w:rsid w:val="00EC6A4F"/>
    <w:rsid w:val="00EE2A3C"/>
    <w:rsid w:val="00EE57CE"/>
    <w:rsid w:val="00EE5C7F"/>
    <w:rsid w:val="00EF455D"/>
    <w:rsid w:val="00EF45B5"/>
    <w:rsid w:val="00EF5B69"/>
    <w:rsid w:val="00F068E0"/>
    <w:rsid w:val="00F06CB4"/>
    <w:rsid w:val="00F22A60"/>
    <w:rsid w:val="00F237C2"/>
    <w:rsid w:val="00F25413"/>
    <w:rsid w:val="00F26FFB"/>
    <w:rsid w:val="00F41492"/>
    <w:rsid w:val="00F41BDF"/>
    <w:rsid w:val="00F4330D"/>
    <w:rsid w:val="00F442E8"/>
    <w:rsid w:val="00F4445E"/>
    <w:rsid w:val="00F45600"/>
    <w:rsid w:val="00F4724E"/>
    <w:rsid w:val="00F56734"/>
    <w:rsid w:val="00F574C7"/>
    <w:rsid w:val="00F61B05"/>
    <w:rsid w:val="00F66726"/>
    <w:rsid w:val="00F704D6"/>
    <w:rsid w:val="00F756B2"/>
    <w:rsid w:val="00F8168C"/>
    <w:rsid w:val="00F92498"/>
    <w:rsid w:val="00F92DD6"/>
    <w:rsid w:val="00FB0CED"/>
    <w:rsid w:val="00FB3046"/>
    <w:rsid w:val="00FC006A"/>
    <w:rsid w:val="00FC6864"/>
    <w:rsid w:val="00FD050E"/>
    <w:rsid w:val="00FD23D3"/>
    <w:rsid w:val="00FD58D3"/>
    <w:rsid w:val="00FE7E40"/>
    <w:rsid w:val="00FF0B6B"/>
    <w:rsid w:val="00FF3DF8"/>
    <w:rsid w:val="00FF7B15"/>
    <w:rsid w:val="020D5F90"/>
    <w:rsid w:val="0217F4D7"/>
    <w:rsid w:val="0218BE29"/>
    <w:rsid w:val="022ADFEB"/>
    <w:rsid w:val="04C07DB7"/>
    <w:rsid w:val="052FC57C"/>
    <w:rsid w:val="056F49BB"/>
    <w:rsid w:val="05B76C76"/>
    <w:rsid w:val="05DA57AD"/>
    <w:rsid w:val="061F11DE"/>
    <w:rsid w:val="0662EA67"/>
    <w:rsid w:val="0767C1A3"/>
    <w:rsid w:val="095D07C9"/>
    <w:rsid w:val="0B0E7782"/>
    <w:rsid w:val="0B2E904B"/>
    <w:rsid w:val="0D3B262D"/>
    <w:rsid w:val="0EC95E14"/>
    <w:rsid w:val="1029BB02"/>
    <w:rsid w:val="14A5B288"/>
    <w:rsid w:val="155BD39F"/>
    <w:rsid w:val="1601B10D"/>
    <w:rsid w:val="162A859B"/>
    <w:rsid w:val="16361B9C"/>
    <w:rsid w:val="168679D8"/>
    <w:rsid w:val="18D7D3D8"/>
    <w:rsid w:val="199F9568"/>
    <w:rsid w:val="1CB63B7A"/>
    <w:rsid w:val="1CD69EB2"/>
    <w:rsid w:val="1D12DECD"/>
    <w:rsid w:val="1ED71A24"/>
    <w:rsid w:val="1EF57646"/>
    <w:rsid w:val="20426033"/>
    <w:rsid w:val="2088E619"/>
    <w:rsid w:val="20AA1C47"/>
    <w:rsid w:val="20E3188E"/>
    <w:rsid w:val="212EFFE9"/>
    <w:rsid w:val="2151C50E"/>
    <w:rsid w:val="21F67C94"/>
    <w:rsid w:val="22073302"/>
    <w:rsid w:val="2224B67A"/>
    <w:rsid w:val="226A7C52"/>
    <w:rsid w:val="23BC7A3C"/>
    <w:rsid w:val="24660933"/>
    <w:rsid w:val="25A87608"/>
    <w:rsid w:val="268E40FD"/>
    <w:rsid w:val="29190578"/>
    <w:rsid w:val="29428FF1"/>
    <w:rsid w:val="29643C2B"/>
    <w:rsid w:val="297127E5"/>
    <w:rsid w:val="2987CE22"/>
    <w:rsid w:val="2C6508C1"/>
    <w:rsid w:val="2C74F664"/>
    <w:rsid w:val="308D31F1"/>
    <w:rsid w:val="310F866C"/>
    <w:rsid w:val="320D7CBB"/>
    <w:rsid w:val="32CE37B4"/>
    <w:rsid w:val="343768DF"/>
    <w:rsid w:val="34898620"/>
    <w:rsid w:val="34C93EF8"/>
    <w:rsid w:val="35365C31"/>
    <w:rsid w:val="3758D69C"/>
    <w:rsid w:val="3A301C65"/>
    <w:rsid w:val="3D10C819"/>
    <w:rsid w:val="3DFB21F0"/>
    <w:rsid w:val="3F4D50D5"/>
    <w:rsid w:val="3FD73FEA"/>
    <w:rsid w:val="40590360"/>
    <w:rsid w:val="415A7E2F"/>
    <w:rsid w:val="418669E3"/>
    <w:rsid w:val="4286B5FE"/>
    <w:rsid w:val="433AAE07"/>
    <w:rsid w:val="44F6B2DC"/>
    <w:rsid w:val="45594909"/>
    <w:rsid w:val="469009B2"/>
    <w:rsid w:val="49A8C09B"/>
    <w:rsid w:val="49C02290"/>
    <w:rsid w:val="4A541756"/>
    <w:rsid w:val="4C53F5D7"/>
    <w:rsid w:val="4CB92557"/>
    <w:rsid w:val="4F6F2A68"/>
    <w:rsid w:val="4FBBA93B"/>
    <w:rsid w:val="50E123A3"/>
    <w:rsid w:val="512B1392"/>
    <w:rsid w:val="51B7ADCC"/>
    <w:rsid w:val="522812B4"/>
    <w:rsid w:val="52FC525F"/>
    <w:rsid w:val="550537DC"/>
    <w:rsid w:val="57C6EDF1"/>
    <w:rsid w:val="60BD709C"/>
    <w:rsid w:val="621D33B3"/>
    <w:rsid w:val="625D0177"/>
    <w:rsid w:val="62852EEE"/>
    <w:rsid w:val="62CD607D"/>
    <w:rsid w:val="62EA1F47"/>
    <w:rsid w:val="638252A4"/>
    <w:rsid w:val="63FD638B"/>
    <w:rsid w:val="64382874"/>
    <w:rsid w:val="6513F1C6"/>
    <w:rsid w:val="6866FF99"/>
    <w:rsid w:val="6A30C99B"/>
    <w:rsid w:val="6A4CB97C"/>
    <w:rsid w:val="6B2887A2"/>
    <w:rsid w:val="6B48D33C"/>
    <w:rsid w:val="6BBDD8B0"/>
    <w:rsid w:val="6DE61497"/>
    <w:rsid w:val="6E160771"/>
    <w:rsid w:val="6E2A740E"/>
    <w:rsid w:val="6E7B4893"/>
    <w:rsid w:val="6E8CB830"/>
    <w:rsid w:val="6EFBB6BB"/>
    <w:rsid w:val="714D10BB"/>
    <w:rsid w:val="725DF71F"/>
    <w:rsid w:val="7329C401"/>
    <w:rsid w:val="74657723"/>
    <w:rsid w:val="74C1BBE1"/>
    <w:rsid w:val="777A11FD"/>
    <w:rsid w:val="77BB5620"/>
    <w:rsid w:val="785DDDD7"/>
    <w:rsid w:val="78B7EFE0"/>
    <w:rsid w:val="78D8045B"/>
    <w:rsid w:val="7ACF9628"/>
    <w:rsid w:val="7D910286"/>
    <w:rsid w:val="7EE508D3"/>
    <w:rsid w:val="7FC165EC"/>
    <w:rsid w:val="7FD9A13C"/>
    <w:rsid w:val="7FEBA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869A0"/>
  <w15:chartTrackingRefBased/>
  <w15:docId w15:val="{983747A0-0C79-41DE-8A86-8DECE8E0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5E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55EA"/>
    <w:rPr>
      <w:color w:val="0563C1"/>
      <w:u w:val="single"/>
    </w:rPr>
  </w:style>
  <w:style w:type="paragraph" w:styleId="NoSpacing">
    <w:name w:val="No Spacing"/>
    <w:basedOn w:val="Normal"/>
    <w:uiPriority w:val="1"/>
    <w:qFormat/>
    <w:rsid w:val="003455EA"/>
  </w:style>
  <w:style w:type="paragraph" w:styleId="ListParagraph">
    <w:name w:val="List Paragraph"/>
    <w:basedOn w:val="Normal"/>
    <w:uiPriority w:val="34"/>
    <w:qFormat/>
    <w:rsid w:val="003455EA"/>
    <w:pPr>
      <w:ind w:left="720"/>
      <w:contextualSpacing/>
    </w:pPr>
  </w:style>
  <w:style w:type="paragraph" w:customStyle="1" w:styleId="xmsonormal">
    <w:name w:val="x_msonormal"/>
    <w:basedOn w:val="Normal"/>
    <w:rsid w:val="003455EA"/>
  </w:style>
  <w:style w:type="paragraph" w:customStyle="1" w:styleId="xmsolistparagraph">
    <w:name w:val="x_msolistparagraph"/>
    <w:basedOn w:val="Normal"/>
    <w:rsid w:val="003455EA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0FD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FDF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10F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0FD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210F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0FDF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092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23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23D4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3D4"/>
    <w:rPr>
      <w:rFonts w:ascii="Calibri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60DEA"/>
    <w:pPr>
      <w:spacing w:after="0" w:line="240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F26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26FFB"/>
    <w:rPr>
      <w:rFonts w:ascii="Century Gothic" w:eastAsia="Times New Roman" w:hAnsi="Century Gothic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6FFB"/>
    <w:rPr>
      <w:rFonts w:ascii="Century Gothic" w:eastAsia="Times New Roman" w:hAnsi="Century Gothic" w:cs="Calibri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76BF67C-3225-7441-A4A9-F92DA877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Gerstle, Brandon T.</dc:creator>
  <cp:keywords/>
  <dc:description/>
  <cp:lastModifiedBy>Baltar, Michael</cp:lastModifiedBy>
  <cp:revision>224</cp:revision>
  <dcterms:created xsi:type="dcterms:W3CDTF">2022-05-31T18:42:00Z</dcterms:created>
  <dcterms:modified xsi:type="dcterms:W3CDTF">2025-07-07T23:28:00Z</dcterms:modified>
</cp:coreProperties>
</file>